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3DF1A5B" w14:textId="77777777" w:rsidR="0094704C" w:rsidRPr="009953DD" w:rsidRDefault="0094704C" w:rsidP="0094704C">
      <w:pPr>
        <w:tabs>
          <w:tab w:val="left" w:pos="0"/>
        </w:tabs>
        <w:spacing w:line="276" w:lineRule="auto"/>
        <w:rPr>
          <w:rFonts w:ascii="Arial" w:eastAsia="Arial" w:hAnsi="Arial" w:cs="Arial"/>
          <w:sz w:val="22"/>
          <w:szCs w:val="22"/>
        </w:rPr>
      </w:pPr>
      <w:r w:rsidRPr="009953DD">
        <w:rPr>
          <w:rFonts w:ascii="Arial" w:eastAsia="Arial" w:hAnsi="Arial" w:cs="Arial"/>
          <w:sz w:val="22"/>
          <w:szCs w:val="22"/>
        </w:rPr>
        <w:t>Numer Postępowania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9953DD">
        <w:rPr>
          <w:rFonts w:ascii="Arial" w:eastAsia="Arial" w:hAnsi="Arial" w:cs="Arial"/>
          <w:b/>
          <w:bCs/>
          <w:sz w:val="22"/>
          <w:szCs w:val="22"/>
        </w:rPr>
        <w:t>6060/ILG 6/00566/00544/26/P</w:t>
      </w:r>
    </w:p>
    <w:p w14:paraId="6102DFC3" w14:textId="77777777" w:rsidR="0094704C" w:rsidRPr="009953DD" w:rsidRDefault="0094704C" w:rsidP="0094704C">
      <w:pPr>
        <w:tabs>
          <w:tab w:val="left" w:pos="0"/>
        </w:tabs>
        <w:spacing w:line="276" w:lineRule="auto"/>
        <w:rPr>
          <w:rFonts w:ascii="Arial" w:eastAsia="Arial" w:hAnsi="Arial" w:cs="Arial"/>
          <w:sz w:val="22"/>
          <w:szCs w:val="22"/>
        </w:rPr>
      </w:pPr>
      <w:r w:rsidRPr="009953DD">
        <w:rPr>
          <w:rFonts w:ascii="Arial" w:eastAsia="Arial" w:hAnsi="Arial" w:cs="Arial"/>
          <w:sz w:val="22"/>
          <w:szCs w:val="22"/>
        </w:rPr>
        <w:t>Znak sprawy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9953DD">
        <w:rPr>
          <w:rFonts w:ascii="Arial" w:eastAsia="Arial" w:hAnsi="Arial" w:cs="Arial"/>
          <w:b/>
          <w:bCs/>
          <w:sz w:val="22"/>
          <w:szCs w:val="22"/>
        </w:rPr>
        <w:t>PZ.294.2361.2026</w:t>
      </w:r>
    </w:p>
    <w:p w14:paraId="67AE0A7D" w14:textId="4ACA4E3D" w:rsidR="00F4727F" w:rsidRPr="00551CCF" w:rsidRDefault="00F4727F" w:rsidP="0094704C">
      <w:pPr>
        <w:spacing w:line="360" w:lineRule="auto"/>
        <w:jc w:val="both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="004F78BD" w:rsidRPr="00551CCF">
        <w:rPr>
          <w:rFonts w:ascii="Arial" w:hAnsi="Arial" w:cs="Arial"/>
          <w:b/>
          <w:sz w:val="20"/>
          <w:szCs w:val="22"/>
        </w:rPr>
        <w:t>:</w:t>
      </w:r>
      <w:r w:rsidR="004F78BD">
        <w:rPr>
          <w:rFonts w:ascii="Arial" w:hAnsi="Arial" w:cs="Arial"/>
          <w:b/>
          <w:bCs/>
          <w:sz w:val="20"/>
          <w:szCs w:val="22"/>
        </w:rPr>
        <w:t xml:space="preserve"> </w:t>
      </w:r>
      <w:r w:rsidR="0094704C" w:rsidRPr="00612017">
        <w:rPr>
          <w:rFonts w:ascii="Arial" w:hAnsi="Arial" w:cs="Arial"/>
          <w:sz w:val="22"/>
          <w:szCs w:val="22"/>
        </w:rPr>
        <w:t xml:space="preserve">: </w:t>
      </w:r>
      <w:r w:rsidR="0094704C" w:rsidRPr="00810EDE">
        <w:rPr>
          <w:rFonts w:ascii="Arial" w:hAnsi="Arial" w:cs="Arial"/>
          <w:sz w:val="22"/>
          <w:szCs w:val="22"/>
        </w:rPr>
        <w:t>„Zawarcie</w:t>
      </w:r>
      <w:r w:rsidR="0083472B">
        <w:rPr>
          <w:rFonts w:ascii="Arial" w:hAnsi="Arial" w:cs="Arial"/>
          <w:sz w:val="22"/>
          <w:szCs w:val="22"/>
        </w:rPr>
        <w:t xml:space="preserve"> </w:t>
      </w:r>
      <w:r w:rsidR="0094704C" w:rsidRPr="00810EDE">
        <w:rPr>
          <w:rFonts w:ascii="Arial" w:hAnsi="Arial" w:cs="Arial"/>
          <w:sz w:val="22"/>
          <w:szCs w:val="22"/>
        </w:rPr>
        <w:t xml:space="preserve">umowy na zakup, dostawę oraz montaż foteli biurowych, gabinetowych oraz krzeseł konferencyjnych do budynku Centrali Spółki PKP Polskie Linie Kolejowe S.A przy ul. Targowej 74 w Warszawie oraz do budynku przy ul. Jagiellońskiej 76 </w:t>
      </w:r>
      <w:r w:rsidR="00907270">
        <w:rPr>
          <w:rFonts w:ascii="Arial" w:hAnsi="Arial" w:cs="Arial"/>
          <w:sz w:val="22"/>
          <w:szCs w:val="22"/>
        </w:rPr>
        <w:br/>
      </w:r>
      <w:r w:rsidR="0094704C" w:rsidRPr="00810EDE">
        <w:rPr>
          <w:rFonts w:ascii="Arial" w:hAnsi="Arial" w:cs="Arial"/>
          <w:sz w:val="22"/>
          <w:szCs w:val="22"/>
        </w:rPr>
        <w:t>w Warszawie.”</w:t>
      </w:r>
      <w:r w:rsidR="0094704C" w:rsidRPr="00612017">
        <w:rPr>
          <w:rFonts w:ascii="Arial" w:hAnsi="Arial" w:cs="Arial"/>
          <w:b/>
          <w:bCs/>
          <w:sz w:val="22"/>
          <w:szCs w:val="22"/>
        </w:rPr>
        <w:t>,</w:t>
      </w:r>
      <w:r w:rsidR="0094704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0DD6D259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67A6CD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B702D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4F78BD">
      <w:rPr>
        <w:rFonts w:ascii="Arial" w:hAnsi="Arial" w:cs="Arial"/>
        <w:b/>
        <w:i/>
        <w:color w:val="auto"/>
        <w:sz w:val="18"/>
        <w:szCs w:val="16"/>
      </w:rPr>
      <w:t xml:space="preserve"> 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276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E611A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70136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8BD"/>
    <w:rsid w:val="004F7A42"/>
    <w:rsid w:val="00502E92"/>
    <w:rsid w:val="005051F8"/>
    <w:rsid w:val="00517072"/>
    <w:rsid w:val="00524AB5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44EBD"/>
    <w:rsid w:val="00645A8D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3472B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7270"/>
    <w:rsid w:val="0091063E"/>
    <w:rsid w:val="00921CC6"/>
    <w:rsid w:val="00921EAB"/>
    <w:rsid w:val="00936BA7"/>
    <w:rsid w:val="00946FD8"/>
    <w:rsid w:val="0094704C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0C15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3191C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9A8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1F02"/>
    <w:rsid w:val="00E03309"/>
    <w:rsid w:val="00E10CFA"/>
    <w:rsid w:val="00E31E7F"/>
    <w:rsid w:val="00E31ED1"/>
    <w:rsid w:val="00E32656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B702D"/>
    <w:rsid w:val="00FD16AE"/>
    <w:rsid w:val="00FD2E64"/>
    <w:rsid w:val="00FE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Górnicka Marzena</cp:lastModifiedBy>
  <cp:revision>3</cp:revision>
  <cp:lastPrinted>2026-03-03T10:18:00Z</cp:lastPrinted>
  <dcterms:created xsi:type="dcterms:W3CDTF">2026-03-03T10:18:00Z</dcterms:created>
  <dcterms:modified xsi:type="dcterms:W3CDTF">2026-03-03T11:00:00Z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